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4FB" w:rsidRDefault="006E34FB" w:rsidP="006E34FB">
      <w:pPr>
        <w:pStyle w:val="ListParagraph"/>
        <w:tabs>
          <w:tab w:val="left" w:pos="540"/>
        </w:tabs>
        <w:spacing w:line="276" w:lineRule="auto"/>
        <w:ind w:left="0" w:firstLine="567"/>
        <w:jc w:val="both"/>
        <w:rPr>
          <w:rFonts w:eastAsia="Times New Roman" w:cs="Tahoma"/>
          <w:b/>
        </w:rPr>
      </w:pPr>
      <w:r w:rsidRPr="006E34FB">
        <w:rPr>
          <w:rFonts w:eastAsia="Times New Roman" w:cs="Tahoma"/>
          <w:b/>
        </w:rPr>
        <w:t xml:space="preserve">Suinteresuotiems </w:t>
      </w:r>
      <w:r w:rsidR="00A44FDF">
        <w:rPr>
          <w:rFonts w:eastAsia="Times New Roman" w:cs="Tahoma"/>
          <w:b/>
        </w:rPr>
        <w:t>tiekėjams</w:t>
      </w:r>
      <w:bookmarkStart w:id="0" w:name="_GoBack"/>
      <w:bookmarkEnd w:id="0"/>
    </w:p>
    <w:p w:rsidR="006E34FB" w:rsidRPr="006E34FB" w:rsidRDefault="006E34FB" w:rsidP="006E34FB">
      <w:pPr>
        <w:pStyle w:val="ListParagraph"/>
        <w:tabs>
          <w:tab w:val="left" w:pos="540"/>
        </w:tabs>
        <w:spacing w:line="276" w:lineRule="auto"/>
        <w:ind w:left="0" w:firstLine="567"/>
        <w:jc w:val="both"/>
        <w:rPr>
          <w:rFonts w:eastAsia="Times New Roman" w:cs="Tahoma"/>
          <w:b/>
        </w:rPr>
      </w:pPr>
    </w:p>
    <w:p w:rsidR="006E34FB" w:rsidRPr="006E34FB" w:rsidRDefault="006E34FB" w:rsidP="006E34FB">
      <w:pPr>
        <w:pStyle w:val="ListParagraph"/>
        <w:tabs>
          <w:tab w:val="left" w:pos="540"/>
        </w:tabs>
        <w:spacing w:line="276" w:lineRule="auto"/>
        <w:ind w:left="0" w:firstLine="567"/>
        <w:jc w:val="both"/>
        <w:rPr>
          <w:rFonts w:eastAsia="Times New Roman" w:cs="Tahoma"/>
        </w:rPr>
      </w:pPr>
      <w:r w:rsidRPr="006E34FB">
        <w:rPr>
          <w:rFonts w:eastAsia="Times New Roman" w:cs="Tahoma"/>
        </w:rPr>
        <w:t>Informuojame, kad 2021 m. rugsėjo 9 d. Centrinės viešųjų pirkimų informacinės sistemos priemonėmis gautas klausimas (kalba netaisyta). Teikiame atsakymą į klausimą ir prašome juo vadovautis teikiant paraiškas: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813"/>
      </w:tblGrid>
      <w:tr w:rsidR="006E34FB" w:rsidRPr="006E34FB" w:rsidTr="00E43260">
        <w:tc>
          <w:tcPr>
            <w:tcW w:w="704" w:type="dxa"/>
          </w:tcPr>
          <w:p w:rsidR="006E34FB" w:rsidRPr="006E34FB" w:rsidRDefault="006E34FB" w:rsidP="00E43260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/>
                <w:bCs/>
              </w:rPr>
            </w:pPr>
            <w:r w:rsidRPr="006E34FB">
              <w:rPr>
                <w:rFonts w:eastAsia="Times New Roman" w:cs="Tahoma"/>
                <w:b/>
                <w:bCs/>
              </w:rPr>
              <w:t>Eil. Nr.</w:t>
            </w:r>
          </w:p>
        </w:tc>
        <w:tc>
          <w:tcPr>
            <w:tcW w:w="4111" w:type="dxa"/>
          </w:tcPr>
          <w:p w:rsidR="006E34FB" w:rsidRPr="006E34FB" w:rsidRDefault="006E34FB" w:rsidP="00E43260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/>
                <w:bCs/>
              </w:rPr>
            </w:pPr>
            <w:r w:rsidRPr="006E34FB">
              <w:rPr>
                <w:rFonts w:eastAsia="Times New Roman" w:cs="Tahoma"/>
                <w:b/>
                <w:bCs/>
              </w:rPr>
              <w:t>Klausimai</w:t>
            </w:r>
          </w:p>
        </w:tc>
        <w:tc>
          <w:tcPr>
            <w:tcW w:w="4813" w:type="dxa"/>
          </w:tcPr>
          <w:p w:rsidR="006E34FB" w:rsidRPr="006E34FB" w:rsidRDefault="006E34FB" w:rsidP="00E43260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/>
                <w:bCs/>
              </w:rPr>
            </w:pPr>
            <w:r w:rsidRPr="006E34FB">
              <w:rPr>
                <w:rFonts w:eastAsia="Times New Roman" w:cs="Tahoma"/>
                <w:b/>
                <w:bCs/>
              </w:rPr>
              <w:t>Atsakymai</w:t>
            </w:r>
          </w:p>
        </w:tc>
      </w:tr>
      <w:tr w:rsidR="006E34FB" w:rsidRPr="006E34FB" w:rsidTr="00E43260">
        <w:tc>
          <w:tcPr>
            <w:tcW w:w="704" w:type="dxa"/>
          </w:tcPr>
          <w:p w:rsidR="006E34FB" w:rsidRPr="006E34FB" w:rsidRDefault="006E34FB" w:rsidP="006E34FB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</w:p>
        </w:tc>
        <w:tc>
          <w:tcPr>
            <w:tcW w:w="4111" w:type="dxa"/>
          </w:tcPr>
          <w:p w:rsidR="006E34FB" w:rsidRPr="006E34FB" w:rsidRDefault="006E34FB" w:rsidP="00E43260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  <w:r w:rsidRPr="006E34FB">
              <w:rPr>
                <w:rFonts w:eastAsia="Times New Roman" w:cs="Tahoma"/>
                <w:bCs/>
              </w:rPr>
              <w:t>Sveiki,</w:t>
            </w:r>
          </w:p>
          <w:p w:rsidR="006E34FB" w:rsidRPr="006E34FB" w:rsidRDefault="006E34FB" w:rsidP="00E43260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  <w:r w:rsidRPr="006E34FB">
              <w:rPr>
                <w:rFonts w:eastAsia="Times New Roman" w:cs="Tahoma"/>
                <w:bCs/>
              </w:rPr>
              <w:t>Ar gali būti nurodytas tas pats specialistas keliose skirtingose kategorijose, pavyzdžiui I ir III?</w:t>
            </w:r>
          </w:p>
        </w:tc>
        <w:tc>
          <w:tcPr>
            <w:tcW w:w="4813" w:type="dxa"/>
          </w:tcPr>
          <w:p w:rsidR="006E34FB" w:rsidRPr="006E34FB" w:rsidRDefault="006E34FB" w:rsidP="00E43260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  <w:r w:rsidRPr="006E34FB">
              <w:rPr>
                <w:rFonts w:eastAsia="Times New Roman" w:cs="Tahoma"/>
                <w:bCs/>
              </w:rPr>
              <w:t>Taip, gali. IT srities specialistų komandų paslaugų dinaminės pirkimo sistemos dokumentuose nėra nurodytų apribojimų siūlyti tą patį specialistą kelioms kategorijoms.</w:t>
            </w:r>
          </w:p>
          <w:p w:rsidR="006E34FB" w:rsidRPr="006E34FB" w:rsidRDefault="006E34FB" w:rsidP="00E43260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</w:p>
        </w:tc>
      </w:tr>
    </w:tbl>
    <w:p w:rsidR="002A7375" w:rsidRPr="006E34FB" w:rsidRDefault="002A7375">
      <w:pPr>
        <w:rPr>
          <w:rFonts w:cs="Tahoma"/>
        </w:rPr>
      </w:pPr>
    </w:p>
    <w:sectPr w:rsidR="002A7375" w:rsidRPr="006E34FB" w:rsidSect="00F350A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4FB" w:rsidRDefault="006E34FB" w:rsidP="00DD3A79">
      <w:pPr>
        <w:spacing w:line="240" w:lineRule="auto"/>
      </w:pPr>
      <w:r>
        <w:separator/>
      </w:r>
    </w:p>
  </w:endnote>
  <w:endnote w:type="continuationSeparator" w:id="0">
    <w:p w:rsidR="006E34FB" w:rsidRDefault="006E34FB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4FB" w:rsidRDefault="006E34FB" w:rsidP="00DD3A79">
      <w:pPr>
        <w:spacing w:line="240" w:lineRule="auto"/>
      </w:pPr>
      <w:r>
        <w:separator/>
      </w:r>
    </w:p>
  </w:footnote>
  <w:footnote w:type="continuationSeparator" w:id="0">
    <w:p w:rsidR="006E34FB" w:rsidRDefault="006E34FB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7E20"/>
    <w:multiLevelType w:val="hybridMultilevel"/>
    <w:tmpl w:val="8CD8D9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FB"/>
    <w:rsid w:val="002A7375"/>
    <w:rsid w:val="003E48E6"/>
    <w:rsid w:val="00672D56"/>
    <w:rsid w:val="006E34FB"/>
    <w:rsid w:val="008435F7"/>
    <w:rsid w:val="00A44FDF"/>
    <w:rsid w:val="00AB57A3"/>
    <w:rsid w:val="00B76466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91DF4"/>
  <w15:chartTrackingRefBased/>
  <w15:docId w15:val="{4A0045F3-A94A-47A9-B802-D7492F84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4FB"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styleId="TableGrid">
    <w:name w:val="Table Grid"/>
    <w:basedOn w:val="TableNormal"/>
    <w:uiPriority w:val="39"/>
    <w:rsid w:val="006E34F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3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9CFB5-660B-4205-A46A-3D808234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2</cp:revision>
  <dcterms:created xsi:type="dcterms:W3CDTF">2021-09-14T09:50:00Z</dcterms:created>
  <dcterms:modified xsi:type="dcterms:W3CDTF">2021-09-14T09:52:00Z</dcterms:modified>
</cp:coreProperties>
</file>